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proposal-production-timeline"/>
    <w:p>
      <w:pPr>
        <w:pStyle w:val="Heading1"/>
        <w:jc w:val="center"/>
        <w:spacing w:before="0" w:after="280"/>
      </w:pPr>
      <w:r>
        <w:rPr>
          <w:b/>
          <w:sz w:val="40"/>
          <w:szCs w:val="40"/>
        </w:rPr>
        <w:t xml:space="preserve">Proposal Production Timeline</w:t>
      </w:r>
    </w:p>
    <w:bookmarkStart w:id="20" w:name="X56d23c01c914d93774f399dede177feca48c954"/>
    <w:p>
      <w:pPr>
        <w:pStyle w:val="Heading2"/>
        <w:jc w:val="center"/>
        <w:spacing w:after="280"/>
      </w:pPr>
      <w:r>
        <w:rPr>
          <w:i/>
          <w:sz w:val="24"/>
          <w:szCs w:val="24"/>
        </w:rPr>
        <w:t xml:space="preserve">Applied AI Pathways and Small Business Technology Center</w:t>
      </w:r>
    </w:p>
    <w:p>
      <w:pPr/>
      <w:r>
        <w:t xml:space="preserve">Updated after Angelo’s June 30 CER concept narrative v2.</w:t>
      </w:r>
    </w:p>
    <w:bookmarkEnd w:id="20"/>
    <w:bookmarkStart w:id="21" w:name="purpose"/>
    <w:p>
      <w:pPr>
        <w:pStyle w:val="Heading2"/>
      </w:pPr>
      <w:r>
        <w:t xml:space="preserve">Purpose</w:t>
      </w:r>
    </w:p>
    <w:p>
      <w:pPr/>
      <w:r>
        <w:t xml:space="preserve">This timeline is about proposal production: how the team gets from the current draft package to a credible submission. It is separate from the four-year post-award implementation timeline.</w:t>
      </w:r>
    </w:p>
    <w:bookmarkEnd w:id="21"/>
    <w:bookmarkStart w:id="22" w:name="working-assumptions"/>
    <w:p>
      <w:pPr>
        <w:pStyle w:val="Heading2"/>
      </w:pPr>
      <w:r>
        <w:t xml:space="preserve">Working Assumptions</w:t>
      </w:r>
    </w:p>
    <w:p>
      <w:pPr/>
      <w:r>
        <w:t xml:space="preserve">Submission target remains September 10, 2026 unless AACC or EDGE changes it.</w:t>
      </w:r>
    </w:p>
    <w:p>
      <w:pPr/>
      <w:r>
        <w:t xml:space="preserve">The one-page Project Overview needs to be submitted by July 7, 2026.</w:t>
      </w:r>
    </w:p>
    <w:p>
      <w:pPr/>
      <w:r>
        <w:t xml:space="preserve">The NSF package, including a complete budget, needs to be ready for Sponsored Programs routing by August 26, 2026.</w:t>
      </w:r>
    </w:p>
    <w:p>
      <w:pPr/>
      <w:r>
        <w:t xml:space="preserve">The first complete narrative/component/budget draft needs to reach the Office of Sponsored Programs by August 17, 2026.</w:t>
      </w:r>
    </w:p>
    <w:p>
      <w:pPr/>
      <w:r>
        <w:t xml:space="preserve">The project frame uses a four-year implementation period.</w:t>
      </w:r>
    </w:p>
    <w:p>
      <w:pPr/>
      <w:r>
        <w:t xml:space="preserve">The proposal-production timeline and post-award implementation timeline should stay separate.</w:t>
      </w:r>
    </w:p>
    <w:p>
      <w:pPr/>
      <w:r>
        <w:t xml:space="preserve">The current source-note context is timestamped in</w:t>
      </w:r>
      <w:r>
        <w:t xml:space="preserve"> </w:t>
      </w:r>
      <w:r>
        <w:rPr>
          <w:rStyle w:val="VerbatimChar"/>
        </w:rPr>
        <w:t xml:space="preserve">proposal/notes/</w:t>
      </w:r>
      <w:r>
        <w:t xml:space="preserve">; this file carries only the actionable production schedule.</w:t>
      </w:r>
    </w:p>
    <w:p>
      <w:pPr/>
      <w:r>
        <w:t xml:space="preserve">The proposal must present a non-transfer applied AI degree pathway, not a vague AI initiative.</w:t>
      </w:r>
    </w:p>
    <w:p>
      <w:pPr/>
      <w:r>
        <w:t xml:space="preserve">The Project Summary / Overview, Intellectual Merit, and Broader Impacts should be concise and human-readable.</w:t>
      </w:r>
    </w:p>
    <w:p>
      <w:pPr/>
      <w:r>
        <w:t xml:space="preserve">The budget, roles, evaluator, and degree approval details still need confirmation.</w:t>
      </w:r>
    </w:p>
    <w:bookmarkEnd w:id="22"/>
    <w:bookmarkStart w:id="23" w:name="proposal-production-work-plan"/>
    <w:p>
      <w:pPr>
        <w:pStyle w:val="Heading2"/>
      </w:pPr>
      <w:r>
        <w:t xml:space="preserve">Proposal Production Work Plan</w:t>
      </w:r>
    </w:p>
    <w:tbl>
      <w:tblPr>
        <w:tblW w:type="pct" w:w="5000"/>
        <w:tblLook w:firstRow="1" w:lastRow="0" w:firstColumn="0" w:lastColumn="0" w:noHBand="0" w:noVBand="0" w:val="0020"/>
        <w:jc w:val="start"/>
        <w:tblBorders>
          <w:top w:val="single" w:sz="6" w:color="B7B7B7" w:space="0"/>
          <w:left w:val="single" w:sz="6" w:color="B7B7B7" w:space="0"/>
          <w:bottom w:val="single" w:sz="6" w:color="B7B7B7" w:space="0"/>
          <w:right w:val="single" w:sz="6" w:color="B7B7B7" w:space="0"/>
          <w:insideH w:val="single" w:sz="6" w:color="B7B7B7" w:space="0"/>
          <w:insideV w:val="single" w:sz="6" w:color="B7B7B7" w:space="0"/>
        </w:tblBorders>
        <w:tblCellMar>
          <w:top w:w="86" w:type="dxa"/>
          <w:left w:w="86" w:type="dxa"/>
          <w:bottom w:w="86" w:type="dxa"/>
          <w:right w:w="86" w:type="dxa"/>
        </w:tblCellMar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Workstream</w:t>
            </w:r>
          </w:p>
        </w:tc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Main tasks</w:t>
            </w:r>
          </w:p>
        </w:tc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Owner lane</w:t>
            </w:r>
          </w:p>
        </w:tc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Status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Project frame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Lock degree-pathway, Center-cycle, four-year, and best-practices language.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Carlos / proposal lead with Angelo, Elizabeth, Christine feedback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Updated in markdown package; four-year frame is confirmed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Project Summary / Overview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Maintain Overview, Intellectual Merit, and Broader Impacts blocks; prepare PO-facing email version.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Carlos / proposal lead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One-page overview due July 7; PO feedback target by July 20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Unit 1-7 package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Keep all unit files aligned to the newest notes.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Carlos / proposal lead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Rewritten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Proposal narrative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Convert unit logic into a readable project description.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Carlos / proposal lead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Rewritten draft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Budget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Turn Angelo planning anchors into a real budget with grants-office help.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Carlos + Christine / grants office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Due in complete OSP draft package by August 17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Roles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Confirm PI, co-PI, key personnel, Center Coordinator, Navigator, evaluator, IT, and partner roles.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Carlos + institutional leadership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Senior personnel / co-PI slate needed immediately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Evaluation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Use PRIA now / external evaluator after award language.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Carlos + PRIA + future evaluator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Drafted, needs confirmation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FEOR and technology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Clarify existing resources, technology access, and what belongs outside the main story.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Carlos + IT + grants office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Facilities/resources and supplemental docs due July 27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Submission components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Track biosketches, current/pending, synergistic activities, references, budget justification, and letters.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Carlos + grants office + personnel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Personnel docs due July 27; full package due August 17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Final compile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Regenerate DOCX and verify names/content.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Carlos / Codex support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Pending after edits</w:t>
            </w:r>
          </w:p>
        </w:tc>
      </w:tr>
    </w:tbl>
    <w:bookmarkEnd w:id="23"/>
    <w:bookmarkStart w:id="24" w:name="hard-internal-dates"/>
    <w:p>
      <w:pPr>
        <w:pStyle w:val="Heading2"/>
      </w:pPr>
      <w:r>
        <w:t xml:space="preserve">Hard Internal Dates</w:t>
      </w:r>
    </w:p>
    <w:tbl>
      <w:tblPr>
        <w:tblW w:type="pct" w:w="5000"/>
        <w:tblLook w:firstRow="1" w:lastRow="0" w:firstColumn="0" w:lastColumn="0" w:noHBand="0" w:noVBand="0" w:val="0020"/>
        <w:jc w:val="start"/>
        <w:tblBorders>
          <w:top w:val="single" w:sz="6" w:color="B7B7B7" w:space="0"/>
          <w:left w:val="single" w:sz="6" w:color="B7B7B7" w:space="0"/>
          <w:bottom w:val="single" w:sz="6" w:color="B7B7B7" w:space="0"/>
          <w:right w:val="single" w:sz="6" w:color="B7B7B7" w:space="0"/>
          <w:insideH w:val="single" w:sz="6" w:color="B7B7B7" w:space="0"/>
          <w:insideV w:val="single" w:sz="6" w:color="B7B7B7" w:space="0"/>
        </w:tblBorders>
        <w:tblCellMar>
          <w:top w:w="86" w:type="dxa"/>
          <w:left w:w="86" w:type="dxa"/>
          <w:bottom w:w="86" w:type="dxa"/>
          <w:right w:w="86" w:type="dxa"/>
        </w:tblCellMar>
      </w:tblPr>
      <w:tblGrid>
        <w:gridCol w:w="3960"/>
        <w:gridCol w:w="3960"/>
      </w:tblGrid>
      <w:tr>
        <w:trPr>
          <w:tblHeader w:val="true"/>
        </w:trPr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Date</w:t>
            </w:r>
          </w:p>
        </w:tc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Needed action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July 2, 2026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Identify senior personnel and co-PIs. The meeting note says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“</w:t>
            </w:r>
            <w:r>
              <w:rPr>
                <w:sz w:val="16"/>
                <w:szCs w:val="16"/>
              </w:rPr>
              <w:t xml:space="preserve">July 2</w:t>
            </w:r>
            <w:r>
              <w:rPr>
                <w:sz w:val="16"/>
                <w:szCs w:val="16"/>
              </w:rPr>
              <w:t xml:space="preserve">”</w:t>
            </w:r>
            <w:r>
              <w:rPr>
                <w:sz w:val="16"/>
                <w:szCs w:val="16"/>
              </w:rPr>
              <w:t xml:space="preserve">; verify quickly if the intended date was July 20.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July 7, 2026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Submit the one-page Project Overview.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July 7, 2026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Get into the NSF system and review the official senior/key personnel document guidance.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July 20, 2026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Identify partners for letters of collaboration.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July 20, 2026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Discuss any vendor agreements or subawardees that could affect budget, compliance, or routing.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July 20, 2026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Target PO feedback on the overview so the team can proceed or pivot intentionally.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July 22, 2026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OSP and STEM discuss the two proposals with Dr. Millner and new VPs, including whether earlier submission is acceptable for both, one, or neither.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July 27, 2026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Complete facilities/resources and supplemental docs through OSP.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July 27, 2026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Gather biosketches and current/pending support docs for senior/key personnel.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August 17, 2026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Send first complete narrative, all components, and budgets to OSP.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August 17, 2026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Discuss and initiate any PSRs needed for lab equipment or facilities with Facilities / Richard Ensor.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August 26, 2026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Begin Sponsored Programs routing for the NSF package, including complete budget.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September 10, 2026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Target NSF submission date.</w:t>
            </w:r>
          </w:p>
        </w:tc>
      </w:tr>
    </w:tbl>
    <w:bookmarkEnd w:id="24"/>
    <w:bookmarkStart w:id="25" w:name="near-term-checklist"/>
    <w:p>
      <w:pPr>
        <w:pStyle w:val="Heading2"/>
      </w:pPr>
      <w:r>
        <w:t xml:space="preserve">Near-Term Checklist</w:t>
      </w:r>
    </w:p>
    <w:p>
      <w:pPr/>
      <w:r>
        <w:t xml:space="preserve">Confirm Project Summary vs Project Overview naming for PO outreach.</w:t>
      </w:r>
    </w:p>
    <w:p>
      <w:pPr/>
      <w:r>
        <w:t xml:space="preserve">Submit the one-page Project Overview by July 7.</w:t>
      </w:r>
    </w:p>
    <w:p>
      <w:pPr/>
      <w:r>
        <w:t xml:space="preserve">Track PO response by July 20 and record whether the project proceeds, narrows, or pivots.</w:t>
      </w:r>
    </w:p>
    <w:p>
      <w:pPr/>
      <w:r>
        <w:t xml:space="preserve">Get into the NSF system and review the official senior/key personnel document page.</w:t>
      </w:r>
    </w:p>
    <w:p>
      <w:pPr/>
      <w:r>
        <w:t xml:space="preserve">Confirm final PI/co-PI/key personnel.</w:t>
      </w:r>
    </w:p>
    <w:p>
      <w:pPr/>
      <w:r>
        <w:t xml:space="preserve">Confirm evaluator language with Christine.</w:t>
      </w:r>
    </w:p>
    <w:p>
      <w:pPr/>
      <w:r>
        <w:t xml:space="preserve">Confirm degree name and approval path.</w:t>
      </w:r>
    </w:p>
    <w:p>
      <w:pPr/>
      <w:r>
        <w:t xml:space="preserve">Confirm programming and embedded math structure.</w:t>
      </w:r>
    </w:p>
    <w:p>
      <w:pPr/>
      <w:r>
        <w:t xml:space="preserve">Confirm Center staffing assumptions.</w:t>
      </w:r>
    </w:p>
    <w:p>
      <w:pPr/>
      <w:r>
        <w:t xml:space="preserve">Build the budget skeleton and reconcile 75 FLH versus the 57 / 19 / 6 year-by-year values.</w:t>
      </w:r>
    </w:p>
    <w:p>
      <w:pPr/>
      <w:r>
        <w:t xml:space="preserve">Decide which support docs are internal and which belong in the review packet.</w:t>
      </w:r>
    </w:p>
    <w:p>
      <w:pPr/>
      <w:r>
        <w:t xml:space="preserve">Confirm which dates above are hard institutional deadlines versus planning targets.</w:t>
      </w:r>
    </w:p>
    <w:bookmarkEnd w:id="25"/>
    <w:bookmarkStart w:id="26" w:name="timeline-summary"/>
    <w:p>
      <w:pPr>
        <w:pStyle w:val="Heading2"/>
      </w:pPr>
      <w:r>
        <w:t xml:space="preserve">Timeline Summary</w:t>
      </w:r>
    </w:p>
    <w:p>
      <w:pPr/>
      <w:r>
        <w:t xml:space="preserve">The proposal-production work is now mostly about convergence: use the four-year frame, keep Year 2 as Center preparation, build the real budget and role map, and assemble the formal submission pieces. The intellectual story has become clearer; the remaining risk is packaging, confirmation, PO signal, and administrative follow-through.</w:t>
      </w:r>
    </w:p>
    <w:bookmarkEnd w:id="26"/>
    <w:bookmarkEnd w:id="27"/>
    <w:sectPr>
      <w:pgSz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2026-06-30T16:15:00Z</dcterms:created>
  <dcterms:modified xsi:type="dcterms:W3CDTF">2026-06-30T16:15:00Z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